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57" w:rsidRPr="0067787B" w:rsidRDefault="00217457" w:rsidP="0067787B">
      <w:pPr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  <w:r w:rsidRPr="007D7A45">
        <w:rPr>
          <w:rFonts w:ascii="Times New Roman" w:hAnsi="Times New Roman"/>
          <w:sz w:val="24"/>
          <w:szCs w:val="24"/>
        </w:rPr>
        <w:t>Департамент образования</w:t>
      </w:r>
    </w:p>
    <w:p w:rsidR="00217457" w:rsidRPr="007D7A45" w:rsidRDefault="00217457" w:rsidP="002174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7A45">
        <w:rPr>
          <w:rFonts w:ascii="Times New Roman" w:hAnsi="Times New Roman"/>
          <w:sz w:val="24"/>
          <w:szCs w:val="24"/>
        </w:rPr>
        <w:t>администрации города Ноябрьска</w:t>
      </w:r>
    </w:p>
    <w:p w:rsidR="00217457" w:rsidRPr="007D7A45" w:rsidRDefault="00217457" w:rsidP="002174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7A45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217457" w:rsidRPr="007D7A45" w:rsidRDefault="00217457" w:rsidP="002174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7A45">
        <w:rPr>
          <w:rFonts w:ascii="Times New Roman" w:hAnsi="Times New Roman"/>
          <w:sz w:val="24"/>
          <w:szCs w:val="24"/>
        </w:rPr>
        <w:t xml:space="preserve"> «Росинка»</w:t>
      </w:r>
    </w:p>
    <w:p w:rsidR="00217457" w:rsidRPr="00165884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217457" w:rsidP="00217457">
      <w:pPr>
        <w:widowControl w:val="0"/>
        <w:ind w:right="620"/>
        <w:rPr>
          <w:b/>
          <w:bCs/>
          <w:snapToGrid w:val="0"/>
        </w:rPr>
      </w:pPr>
    </w:p>
    <w:p w:rsidR="00217457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C71C4C" w:rsidP="00217457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9.75pt;height:69.75pt" fillcolor="#06c" strokecolor="#9cf" strokeweight="1.5pt">
            <v:shadow on="t" color="#900"/>
            <v:textpath style="font-family:&quot;Impact&quot;;font-size:28pt;v-text-kern:t" trim="t" fitpath="t" string="Консультация"/>
          </v:shape>
        </w:pict>
      </w:r>
    </w:p>
    <w:p w:rsidR="00217457" w:rsidRPr="00A45B6C" w:rsidRDefault="00217457" w:rsidP="00217457">
      <w:pPr>
        <w:jc w:val="center"/>
        <w:rPr>
          <w:b/>
          <w:i/>
          <w:sz w:val="16"/>
          <w:szCs w:val="16"/>
        </w:rPr>
      </w:pPr>
    </w:p>
    <w:p w:rsidR="00217457" w:rsidRPr="007D7A45" w:rsidRDefault="00C71C4C" w:rsidP="00217457">
      <w:pPr>
        <w:pStyle w:val="2"/>
        <w:jc w:val="center"/>
        <w:rPr>
          <w:i/>
          <w:sz w:val="56"/>
          <w:szCs w:val="56"/>
        </w:rPr>
      </w:pPr>
      <w:r>
        <w:pict>
          <v:shape id="_x0000_i1026" type="#_x0000_t136" style="width:416.25pt;height:100.5pt" fillcolor="#06c" strokecolor="#9cf" strokeweight="1.5pt">
            <v:shadow on="t" color="#900"/>
            <v:textpath style="font-family:&quot;Impact&quot;;v-text-kern:t" trim="t" fitpath="t" string="&quot; СКОРО В ШКОЛУ &quot;"/>
          </v:shape>
        </w:pict>
      </w:r>
    </w:p>
    <w:p w:rsidR="00217457" w:rsidRDefault="00217457" w:rsidP="00217457">
      <w:pPr>
        <w:jc w:val="center"/>
        <w:rPr>
          <w:rFonts w:ascii="Times New Roman" w:hAnsi="Times New Roman"/>
          <w:sz w:val="28"/>
          <w:szCs w:val="28"/>
        </w:rPr>
      </w:pPr>
      <w:r w:rsidRPr="007D7A45">
        <w:rPr>
          <w:rFonts w:ascii="Times New Roman" w:hAnsi="Times New Roman"/>
          <w:sz w:val="28"/>
          <w:szCs w:val="28"/>
        </w:rPr>
        <w:t>(для  родителей)</w:t>
      </w:r>
    </w:p>
    <w:p w:rsidR="00217457" w:rsidRPr="00A45B6C" w:rsidRDefault="00217457" w:rsidP="00217457">
      <w:pPr>
        <w:jc w:val="center"/>
        <w:rPr>
          <w:rFonts w:ascii="Times New Roman" w:hAnsi="Times New Roman"/>
          <w:sz w:val="28"/>
          <w:szCs w:val="28"/>
        </w:rPr>
      </w:pPr>
    </w:p>
    <w:p w:rsidR="00217457" w:rsidRPr="00217457" w:rsidRDefault="00217457" w:rsidP="0021745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851536</wp:posOffset>
            </wp:positionH>
            <wp:positionV relativeFrom="paragraph">
              <wp:posOffset>146686</wp:posOffset>
            </wp:positionV>
            <wp:extent cx="3547778" cy="2381250"/>
            <wp:effectExtent l="0" t="0" r="0" b="0"/>
            <wp:wrapNone/>
            <wp:docPr id="15" name="Рисунок 2" descr="Речевая гото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чевая готовно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196" cy="238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</w:t>
      </w:r>
      <w:r w:rsidRPr="007D7A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17457" w:rsidRDefault="00217457" w:rsidP="00217457">
      <w:pPr>
        <w:tabs>
          <w:tab w:val="left" w:pos="6765"/>
          <w:tab w:val="right" w:pos="830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17457" w:rsidRPr="007D7A45" w:rsidRDefault="00217457" w:rsidP="00217457">
      <w:pPr>
        <w:tabs>
          <w:tab w:val="left" w:pos="6765"/>
          <w:tab w:val="right" w:pos="779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71C4C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A45">
        <w:rPr>
          <w:rFonts w:ascii="Times New Roman" w:hAnsi="Times New Roman"/>
          <w:sz w:val="24"/>
          <w:szCs w:val="24"/>
        </w:rPr>
        <w:t xml:space="preserve">Подготовила </w:t>
      </w:r>
    </w:p>
    <w:p w:rsidR="00217457" w:rsidRPr="007D7A45" w:rsidRDefault="00C71C4C" w:rsidP="00217457">
      <w:pPr>
        <w:tabs>
          <w:tab w:val="left" w:pos="6765"/>
          <w:tab w:val="right" w:pos="7797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17457" w:rsidRPr="007D7A45">
        <w:rPr>
          <w:rFonts w:ascii="Times New Roman" w:hAnsi="Times New Roman"/>
          <w:sz w:val="24"/>
          <w:szCs w:val="24"/>
        </w:rPr>
        <w:t xml:space="preserve">учитель-логопед:                                                                                                                          </w:t>
      </w:r>
    </w:p>
    <w:p w:rsidR="00217457" w:rsidRPr="007D7A45" w:rsidRDefault="00217457" w:rsidP="0021745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D7A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C71C4C">
        <w:rPr>
          <w:rFonts w:ascii="Times New Roman" w:hAnsi="Times New Roman"/>
          <w:sz w:val="24"/>
          <w:szCs w:val="24"/>
        </w:rPr>
        <w:t xml:space="preserve">   </w:t>
      </w:r>
      <w:r w:rsidRPr="007D7A45">
        <w:rPr>
          <w:rFonts w:ascii="Times New Roman" w:hAnsi="Times New Roman"/>
          <w:sz w:val="24"/>
          <w:szCs w:val="24"/>
        </w:rPr>
        <w:t>Кадочникова Н.О.</w:t>
      </w:r>
    </w:p>
    <w:p w:rsidR="00217457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Pr="00A45B6C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217457" w:rsidP="00217457">
      <w:pPr>
        <w:jc w:val="center"/>
        <w:rPr>
          <w:rFonts w:ascii="Times New Roman" w:hAnsi="Times New Roman"/>
          <w:sz w:val="24"/>
          <w:szCs w:val="24"/>
        </w:rPr>
      </w:pPr>
    </w:p>
    <w:p w:rsidR="000464E4" w:rsidRPr="008023F3" w:rsidRDefault="00217457" w:rsidP="002174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B6C">
        <w:rPr>
          <w:rFonts w:ascii="Times New Roman" w:hAnsi="Times New Roman"/>
          <w:sz w:val="24"/>
          <w:szCs w:val="24"/>
        </w:rPr>
        <w:t>г. Ноябрьск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 w:type="page"/>
      </w:r>
    </w:p>
    <w:p w:rsidR="000464E4" w:rsidRPr="00C71C4C" w:rsidRDefault="000464E4" w:rsidP="008023F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Проблемой многих современных первоклассников является то, что на них с младенчества обрушивается огромный поток информации — от родителей</w:t>
      </w:r>
      <w:r w:rsidR="007B026C"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телевизора, из компьютера, из музыкальной или художественной школы... Часто ко времени поступления в школу ребенок превращается в маленького старичка, который считает, что уже всё знает, всё умеет, и уже устал учиться. </w:t>
      </w:r>
      <w:r w:rsidR="007B026C"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Довольно </w:t>
      </w: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дети невольно оказываются заложниками взрослых и получают ненужную или негативную ин формацию. Ребенок смотрит все телевизионные передачи подряд; играет в комнате, где бабушка смотрит сериал; малыш оказывается свидетелем беседы родителей, в которой они обсуждают </w:t>
      </w:r>
      <w:r w:rsidR="007B026C"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воспитателя, учителя</w:t>
      </w: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Нервная система ребенка не справляется с таким потоком информации</w:t>
      </w:r>
      <w:r w:rsidR="007B026C"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становится раздражительным, возбужденным  либо вялым, пассивным, плаксивым</w:t>
      </w:r>
    </w:p>
    <w:p w:rsidR="000464E4" w:rsidRPr="00C71C4C" w:rsidRDefault="000464E4" w:rsidP="008023F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условие, необходимое ребенку, который идет в школу, —  положительная мотивация к учению, он должен хотеть учиться. Именно этим чаще всего мотивируют родители свое решение отправить своего ребенка в шк</w:t>
      </w:r>
      <w:r w:rsidR="007B026C"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 с шести лет: «Он хочет в </w:t>
      </w: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школу!»</w:t>
      </w:r>
      <w:r w:rsidR="007B026C"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4E4" w:rsidRPr="00C71C4C" w:rsidRDefault="000464E4" w:rsidP="008023F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б—7-летних детей хотят идти школу (часто они говорят, что школа лучше, чем детский сад, потому что там не надо спать днем) и собираются туда с определенными </w:t>
      </w:r>
      <w:proofErr w:type="gramStart"/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</w:t>
      </w:r>
      <w:proofErr w:type="gramEnd"/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можно сформулировать приблизительно так: настоящий школьник — это счастливый обладатель портфеля и школьной формы, старательный исполнитель школьных правил; он слушает (слушается) учителя, поднимает руку и получает отметки. Причем «отметка» и «пятерка» для будущего первоклассника почти одно и то же. Ребенок уверен, что он будет хорошим учеником, так как видел, что мама купила для него все необходимое к школе. В таких поверхностных образах детских надежд таится большая опасность: ведь для ребенка школа — это очередная игра, которая может оказаться совсем не такой привлекательной, если не превратится со временем в учебное сотрудничество с учителем и сверстниками.</w:t>
      </w:r>
      <w:bookmarkStart w:id="0" w:name="_GoBack"/>
      <w:bookmarkEnd w:id="0"/>
    </w:p>
    <w:p w:rsidR="000464E4" w:rsidRPr="00C71C4C" w:rsidRDefault="000464E4" w:rsidP="008023F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деятельность, которая является ведущей для детей младшего школьного возраста (7—10 лет), требует определенного запаса знаний об окружающем мире, </w:t>
      </w:r>
      <w:proofErr w:type="spellStart"/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элементарных понятий. Ребенок должен владеть определенными мыслительными операциями,  уметь обобщать и дифференцировать предметы и явления окружающего мира, планировать свою деятельность (при выполнении знакомых действий: обслуживающий труд, рисование и т. д.), осуществлять самоконтроль своих действий, адекватно реагировать на замечания взрослого,  проявлять волевые усилия для решения поставленной задачи.</w:t>
      </w:r>
    </w:p>
    <w:p w:rsidR="000464E4" w:rsidRPr="00C71C4C" w:rsidRDefault="000464E4" w:rsidP="008023F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важны навыки речевого общения со сверстниками и взрослыми, зрительно-двигательная координация, достаточно развитая мелкая моторика рук. Все это требует подготовки, но нельзя </w:t>
      </w:r>
      <w:r w:rsidR="007B026C"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забывать,</w:t>
      </w: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полноценную учебную деятельность можно формировать только на основе игровой. Для становления личности будущего школьника важную роль играет ролевая игра. Игра — как освоенная детьми форма моделирования отношений взрослых. Именно в этой игре ребенок активно осваивает «мир вещей» и «мир людей»</w:t>
      </w:r>
      <w:r w:rsidR="007B026C"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«мира вещей» предметная деятельность (познавательная и практическая), обеспечивает ребенку усвоение знаний, умений, навыков, формирование интеллектуальной активности. Освоение «мира людей» — деятельность по усвоению норм человеческих взаимоотношений, включает ребенка, с учетом его возрастных возможностей, в систему этих отношений. Он как бы примеряет себя к окружающему миру, пробует себя в разных ролях. Именно в играх формируется умение пользоваться речью, умение договариваться (устанавливать правила, условия игры, распределять роли), умение управлять и быть </w:t>
      </w: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управляемым.  Все это очень необходимо будущему первокласснику для успешного вхождения в школьную жизнь, для овладения необходимым социальным опытом.</w:t>
      </w:r>
    </w:p>
    <w:p w:rsidR="000464E4" w:rsidRPr="00C71C4C" w:rsidRDefault="000464E4" w:rsidP="008023F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серьезной проблемой в жизни б—7-лет детей является «</w:t>
      </w:r>
      <w:proofErr w:type="spellStart"/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недоигранность</w:t>
      </w:r>
      <w:proofErr w:type="spellEnd"/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Малыши постоянно заняты «учебой» с самого раннего детства. Дошкольникам некогда играть. А часто они просто не умеют играть ни с игрушками (игрушек много, но взрослые не играют с ребенком, а значит, не учат с ними играть), ни со своими сверстниками (за партой, во время занятий-уроков нельзя играть, надо заниматься). Неумение играть и общаться между собой и учителя наблюдают на переменах.</w:t>
      </w:r>
    </w:p>
    <w:p w:rsidR="000464E4" w:rsidRPr="00C71C4C" w:rsidRDefault="000464E4" w:rsidP="008023F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навреди», «Яд от лекарства отличается дозой» — эти медицинские правила актуальны и для учителей, и для воспитателей, и для родителей в вопросах не только лечения, но и образования детей. Не бывает правил без исключений. Но все-таки вряд ли стоит готовить ребенка к поступлению в ВУЗ ‚уже в детском саду.</w:t>
      </w:r>
    </w:p>
    <w:p w:rsidR="000464E4" w:rsidRPr="00C71C4C" w:rsidRDefault="000464E4" w:rsidP="008023F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ребенок, у которого есть желание учиться, который готов к сотрудничеству со сверстниками и учителями, — это самый хороший и самый успешный первоклассник!</w:t>
      </w:r>
    </w:p>
    <w:p w:rsidR="000464E4" w:rsidRPr="00C71C4C" w:rsidRDefault="000464E4" w:rsidP="008023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E4" w:rsidRPr="00C71C4C" w:rsidRDefault="000464E4" w:rsidP="007B02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  РОДИТЕЛЕЙ</w:t>
      </w:r>
      <w:r w:rsidR="007B026C"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ПОДГОТОВКЕ РЕБЕНКА К ШКОЛЕ</w:t>
      </w:r>
    </w:p>
    <w:p w:rsidR="007B026C" w:rsidRPr="00C71C4C" w:rsidRDefault="007B026C" w:rsidP="007B02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E4" w:rsidRPr="00C71C4C" w:rsidRDefault="000464E4" w:rsidP="008023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 подготовке дошкольников к обучению школе ПОМНИТЕ, что «мозг хорошо устроенный стоит больше, чем мозг хорошо наполненный»</w:t>
      </w:r>
    </w:p>
    <w:p w:rsidR="000464E4" w:rsidRPr="00C71C4C" w:rsidRDefault="000464E4" w:rsidP="008023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Неподвижный ребенок не обучается. Любая новая информация должна закрепляться движением.</w:t>
      </w:r>
    </w:p>
    <w:p w:rsidR="000464E4" w:rsidRPr="00C71C4C" w:rsidRDefault="000464E4" w:rsidP="008023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Раннее начало знакового обучения недопустимо. Оно усугубляет проявление минимальных мозговых функций.</w:t>
      </w:r>
    </w:p>
    <w:p w:rsidR="000464E4" w:rsidRPr="00C71C4C" w:rsidRDefault="000464E4" w:rsidP="008023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среднем мальчики быстрее утомляются и менее устойчивы к информационным перегрузкам, чем девочки. Ругать их за это бесполезно и безнравственно.</w:t>
      </w:r>
    </w:p>
    <w:p w:rsidR="000464E4" w:rsidRPr="00C71C4C" w:rsidRDefault="000464E4" w:rsidP="008023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Лень ребенка — сигнал неблагополучия вашей педагогической деятельности, неправильно выбранной вами методики работы с ребенком.</w:t>
      </w:r>
    </w:p>
    <w:p w:rsidR="000464E4" w:rsidRPr="00C71C4C" w:rsidRDefault="000464E4" w:rsidP="008023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4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Сделайте своей главной заповедью – «НЕ НАВРЕДИ».</w:t>
      </w:r>
    </w:p>
    <w:p w:rsidR="007B026C" w:rsidRPr="00C71C4C" w:rsidRDefault="007B026C" w:rsidP="00802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26C" w:rsidRPr="00C71C4C" w:rsidRDefault="007B026C" w:rsidP="00802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4C">
        <w:rPr>
          <w:rFonts w:ascii="Times New Roman" w:hAnsi="Times New Roman" w:cs="Times New Roman"/>
          <w:sz w:val="24"/>
          <w:szCs w:val="24"/>
        </w:rPr>
        <w:t>Информация с сайта:</w:t>
      </w:r>
    </w:p>
    <w:p w:rsidR="000464E4" w:rsidRPr="00C71C4C" w:rsidRDefault="000464E4" w:rsidP="00802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4C">
        <w:rPr>
          <w:rFonts w:ascii="Times New Roman" w:hAnsi="Times New Roman" w:cs="Times New Roman"/>
          <w:sz w:val="24"/>
          <w:szCs w:val="24"/>
        </w:rPr>
        <w:t>http://kindergrad.moy.su/publ/azbuka_dlja_roditelej/konsultacii/skoro_v_shkolu/12-1-0-74</w:t>
      </w:r>
    </w:p>
    <w:sectPr w:rsidR="000464E4" w:rsidRPr="00C71C4C" w:rsidSect="008023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4E4"/>
    <w:rsid w:val="000464E4"/>
    <w:rsid w:val="001668C4"/>
    <w:rsid w:val="001828C7"/>
    <w:rsid w:val="00217457"/>
    <w:rsid w:val="002507FA"/>
    <w:rsid w:val="005D7CA7"/>
    <w:rsid w:val="0067787B"/>
    <w:rsid w:val="007B026C"/>
    <w:rsid w:val="007C690D"/>
    <w:rsid w:val="008023F3"/>
    <w:rsid w:val="00C22620"/>
    <w:rsid w:val="00C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C4"/>
  </w:style>
  <w:style w:type="paragraph" w:styleId="1">
    <w:name w:val="heading 1"/>
    <w:basedOn w:val="a"/>
    <w:link w:val="10"/>
    <w:uiPriority w:val="9"/>
    <w:qFormat/>
    <w:rsid w:val="00046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046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464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4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64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35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Acer</cp:lastModifiedBy>
  <cp:revision>7</cp:revision>
  <dcterms:created xsi:type="dcterms:W3CDTF">2014-01-14T17:26:00Z</dcterms:created>
  <dcterms:modified xsi:type="dcterms:W3CDTF">2019-05-01T16:22:00Z</dcterms:modified>
</cp:coreProperties>
</file>